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28"/>
          <w:szCs w:val="28"/>
          <w:shd w:val="clear" w:color="auto" w:fill="FFFFFF"/>
          <w:lang w:bidi="ar"/>
        </w:rPr>
        <w:t>福建省药品监督管理局行政处罚信息公开表</w:t>
      </w:r>
    </w:p>
    <w:tbl>
      <w:tblPr>
        <w:tblStyle w:val="5"/>
        <w:tblW w:w="14710" w:type="dxa"/>
        <w:tblInd w:w="-5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3"/>
        <w:gridCol w:w="782"/>
        <w:gridCol w:w="888"/>
        <w:gridCol w:w="612"/>
        <w:gridCol w:w="1025"/>
        <w:gridCol w:w="813"/>
        <w:gridCol w:w="3587"/>
        <w:gridCol w:w="2950"/>
        <w:gridCol w:w="2075"/>
        <w:gridCol w:w="1176"/>
        <w:gridCol w:w="45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5" w:hRule="atLeast"/>
        </w:trPr>
        <w:tc>
          <w:tcPr>
            <w:tcW w:w="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行政处罚决定书文号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案件名称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违法企业名称或违法自然人姓名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违法企业社会信用代码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法定代表人姓名</w:t>
            </w:r>
          </w:p>
        </w:tc>
        <w:tc>
          <w:tcPr>
            <w:tcW w:w="3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主要违法事实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行政处罚的种类和依据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行政处罚的履行方式和期限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做出处罚的机关名称和日期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sz w:val="21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1" w:hRule="atLeast"/>
        </w:trPr>
        <w:tc>
          <w:tcPr>
            <w:tcW w:w="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tabs>
                <w:tab w:val="left" w:pos="89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ind w:left="0" w:leftChars="0" w:firstLine="0" w:firstLineChars="0"/>
              <w:jc w:val="both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闽药监厦稽办处罚〔2025〕001号</w:t>
            </w:r>
          </w:p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涉嫌生产不符合经注册产品技术要求的医用防护口罩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漳州元然医疗器械有限公司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center"/>
              <w:textAlignment w:val="center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91350681MA33K2RB11   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center"/>
              <w:textAlignment w:val="center"/>
              <w:rPr>
                <w:rFonts w:hint="default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陈**</w:t>
            </w:r>
          </w:p>
        </w:tc>
        <w:tc>
          <w:tcPr>
            <w:tcW w:w="3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tabs>
                <w:tab w:val="left" w:pos="2440"/>
                <w:tab w:val="left" w:pos="8964"/>
              </w:tabs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根据</w:t>
            </w:r>
            <w:bookmarkStart w:id="0" w:name="_GoBack"/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福建省食品药品质量检验研究院《检验报告》（编号：2024YC0358）和海南省检验检测研究院《检验报告》(编号：QF20240001、复检)，漳州元然生产的医用防护口罩（规格型号：无菌型折叠耳挂式、中号：15.5cm*10.5cm、批号：2022/11/01）经检验和复检均不合格，具体不合格项目为过滤效率</w:t>
            </w:r>
            <w:bookmarkEnd w:id="0"/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。经查，漳州元然于2022年11月1日至20日期间，生产了30000片医用防护口罩，均已销售，涉案批次产品价格为3.2元/片,召回数量为零。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综上，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  <w:lang w:eastAsia="zh-CN"/>
              </w:rPr>
              <w:t>上述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涉案批次产品总货值金额为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  <w:lang w:val="en-US" w:eastAsia="zh-CN"/>
              </w:rPr>
              <w:t>96000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元，违法所得为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  <w:lang w:val="en-US" w:eastAsia="zh-CN"/>
              </w:rPr>
              <w:t>96000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元。当事人上述行为违反了《医疗器械监督管理条例》第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  <w:lang w:eastAsia="zh-CN"/>
              </w:rPr>
              <w:t>三十五条第一款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的规定，构成生产不符合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  <w:lang w:eastAsia="zh-CN"/>
              </w:rPr>
              <w:t>经注册产品技术要求的医用防护口罩的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违法行为。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9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依据《中华人民共和国行政处罚法》第二十八条第二款、《医疗器械监督管理条例》第八十六条第一项、《福建省药品监管行政处罚裁量适用细则》第十一条第一款第二项、第七项的规定，决定给予漳州元然如下处理：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9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一、责令改正；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9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二、没收违法所得96000元整（玖万陆仟元整）；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9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三、罚款480000元整（肆拾捌万元整）；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9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2"/>
                <w:sz w:val="21"/>
                <w:szCs w:val="21"/>
                <w:lang w:val="en-US" w:eastAsia="zh-CN" w:bidi="ar-SA"/>
              </w:rPr>
              <w:t>上述罚没款合计576000元整（伍拾柒万陆仟元整）。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当事人应自接到本行政处罚决定之日起15日内缴纳上述罚没款。当事人根据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福建省药品监督管理局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eastAsia="zh-CN" w:bidi="ar"/>
              </w:rPr>
              <w:t>厦门药品稽查办</w:t>
            </w:r>
            <w:r>
              <w:rPr>
                <w:rFonts w:hint="eastAsia" w:ascii="国标仿宋" w:hAnsi="国标仿宋" w:eastAsia="国标仿宋" w:cs="国标仿宋"/>
                <w:color w:val="000000"/>
                <w:szCs w:val="21"/>
              </w:rPr>
              <w:t>开具的行政处罚缴款通知书，自行选择缴款方式。逾期不缴纳罚款的，依据《中华人民共和国行政处罚法》第七十二条第一款的规定，我办将每日按罚款数额的百分之三加处罚款，并依法申请人民法院强制执行。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福建省药品监督管理局，202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val="en-US" w:eastAsia="zh-CN" w:bidi="ar"/>
              </w:rPr>
              <w:t>21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国标仿宋" w:hAnsi="国标仿宋" w:eastAsia="国标仿宋" w:cs="国标仿宋"/>
                <w:color w:val="000000"/>
                <w:szCs w:val="21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Cs w:val="21"/>
                <w:lang w:bidi="ar"/>
              </w:rPr>
              <w:t> 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zNzI1NDdjNTYzNzdhYjYwNTg3Zjk2YzQ1ZTMzZGMifQ=="/>
  </w:docVars>
  <w:rsids>
    <w:rsidRoot w:val="0AFC60A5"/>
    <w:rsid w:val="000871D5"/>
    <w:rsid w:val="000C202C"/>
    <w:rsid w:val="00133C4D"/>
    <w:rsid w:val="001C5893"/>
    <w:rsid w:val="00253D4B"/>
    <w:rsid w:val="002811F9"/>
    <w:rsid w:val="00334989"/>
    <w:rsid w:val="00484E35"/>
    <w:rsid w:val="004F3546"/>
    <w:rsid w:val="005318AB"/>
    <w:rsid w:val="006137C6"/>
    <w:rsid w:val="00647264"/>
    <w:rsid w:val="006E677A"/>
    <w:rsid w:val="007E6247"/>
    <w:rsid w:val="007F207E"/>
    <w:rsid w:val="00805F24"/>
    <w:rsid w:val="00855903"/>
    <w:rsid w:val="00B022D6"/>
    <w:rsid w:val="00BE4DCC"/>
    <w:rsid w:val="00CB19CA"/>
    <w:rsid w:val="00D841F8"/>
    <w:rsid w:val="00DB14C3"/>
    <w:rsid w:val="00DB2E1E"/>
    <w:rsid w:val="00DD5582"/>
    <w:rsid w:val="05E927E7"/>
    <w:rsid w:val="06DF09E6"/>
    <w:rsid w:val="0A8263CF"/>
    <w:rsid w:val="0AF353F0"/>
    <w:rsid w:val="0AFC60A5"/>
    <w:rsid w:val="0C616F42"/>
    <w:rsid w:val="0D9D6771"/>
    <w:rsid w:val="1CC47C11"/>
    <w:rsid w:val="1DAF4892"/>
    <w:rsid w:val="2B8C72D3"/>
    <w:rsid w:val="2E5B16E1"/>
    <w:rsid w:val="2EEB283A"/>
    <w:rsid w:val="2F383184"/>
    <w:rsid w:val="2FDF512F"/>
    <w:rsid w:val="35E525D1"/>
    <w:rsid w:val="388E5FDA"/>
    <w:rsid w:val="3AF79314"/>
    <w:rsid w:val="3DE206BA"/>
    <w:rsid w:val="4344143E"/>
    <w:rsid w:val="4AEC1DD8"/>
    <w:rsid w:val="4B227261"/>
    <w:rsid w:val="511C6458"/>
    <w:rsid w:val="53CE2445"/>
    <w:rsid w:val="55455002"/>
    <w:rsid w:val="577D2773"/>
    <w:rsid w:val="5CF6A5DB"/>
    <w:rsid w:val="63EFA607"/>
    <w:rsid w:val="777E0EC0"/>
    <w:rsid w:val="7AC34CDF"/>
    <w:rsid w:val="7EFB055D"/>
    <w:rsid w:val="7FFEBF66"/>
    <w:rsid w:val="BFFFB265"/>
    <w:rsid w:val="D9BF0978"/>
    <w:rsid w:val="FABA0C0F"/>
    <w:rsid w:val="FFAC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529</Characters>
  <Lines>4</Lines>
  <Paragraphs>1</Paragraphs>
  <TotalTime>2</TotalTime>
  <ScaleCrop>false</ScaleCrop>
  <LinksUpToDate>false</LinksUpToDate>
  <CharactersWithSpaces>620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2019-11-07T14:53:00Z</dcterms:created>
  <dc:creator>林振顺</dc:creator>
  <cp:lastModifiedBy>詹杜清</cp:lastModifiedBy>
  <cp:lastPrinted>2022-10-12T11:16:00Z</cp:lastPrinted>
  <dcterms:modified xsi:type="dcterms:W3CDTF">2025-02-10T14:47:01Z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6DAAF781C2234710AFDF14651FA00923</vt:lpwstr>
  </property>
</Properties>
</file>