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color w:val="00000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监督管理局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36"/>
          <w:szCs w:val="36"/>
          <w:lang w:eastAsia="zh-CN"/>
        </w:rPr>
        <w:t>福州药品稽查办公室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eKJraAAAACwEAAA8AAAAAAAAAAQAgAAAAOAAAAGRycy9k&#10;b3ducmV2LnhtbFBLAQIUABQAAAAIAIdO4kAE603c6gEAALADAAAOAAAAAAAAAAEAIAAAAD8BAABk&#10;cnMvZTJvRG9jLnhtbFBLBQYAAAAABgAGAFkBAACbBQAAAAA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闽药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监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u w:val="none"/>
          <w:lang w:eastAsia="zh-CN"/>
        </w:rPr>
        <w:t>榕稽办行罚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〔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〕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 xml:space="preserve">3 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eastAsia" w:ascii="仿宋" w:hAnsi="仿宋" w:eastAsia="仿宋" w:cs="仿宋"/>
          <w:kern w:val="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福建省宁德市古田同春医药有限公司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主体资格证照名称：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营业执照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统一社会信用代码（注册号）：91350922315789499N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left="2080" w:right="0" w:rightChars="0" w:hanging="2080" w:hangingChars="65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住所（住址）：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宁德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lang w:val="en-US" w:eastAsia="zh-CN"/>
        </w:rPr>
        <w:t>古田县城东街道前山食用菌加工基地工业园区38号第1幢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法定代表人（负责人、经营者）：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郑季良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宁德市市场监督管理局案件线索告知函，经查当事人销售的肌苷注射液（生产单位：安徽金太阳生化药业有限公司，规格：2ml:100mg，包装：曲颈易折安瓿瓶装，批号：2306072）经宁德市食品药品检验检测中心检验，【检查】项下“可见异物”按《中国药典》2020年版二部检验，结果不符合规定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《中华人民共和国药品管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理法》（以下简称《药品管理法》）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第九十八条第三款第（七）项的规定应为劣药。</w:t>
      </w:r>
    </w:p>
    <w:p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firstLine="64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经查明，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，当事人</w:t>
      </w:r>
      <w:r>
        <w:rPr>
          <w:rFonts w:hint="eastAsia" w:ascii="仿宋_GB2312" w:hAnsi="仿宋_GB2312" w:eastAsia="仿宋_GB2312" w:cs="仿宋_GB2312"/>
          <w:sz w:val="32"/>
          <w:szCs w:val="32"/>
        </w:rPr>
        <w:t>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安徽金太阳生化</w:t>
      </w:r>
      <w:r>
        <w:rPr>
          <w:rFonts w:hint="eastAsia" w:ascii="仿宋_GB2312" w:hAnsi="仿宋_GB2312" w:eastAsia="仿宋_GB2312" w:cs="仿宋_GB2312"/>
          <w:sz w:val="32"/>
          <w:szCs w:val="32"/>
        </w:rPr>
        <w:t>药业有限公司购进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上述</w:t>
      </w:r>
      <w:r>
        <w:rPr>
          <w:rFonts w:hint="eastAsia" w:ascii="仿宋_GB2312" w:hAnsi="仿宋_GB2312" w:eastAsia="仿宋_GB2312" w:cs="仿宋_GB2312"/>
          <w:sz w:val="32"/>
          <w:szCs w:val="32"/>
        </w:rPr>
        <w:t>批次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肌苷注射液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3000盒</w:t>
      </w:r>
      <w:r>
        <w:rPr>
          <w:rFonts w:hint="eastAsia" w:ascii="仿宋_GB2312" w:hAnsi="仿宋_GB2312" w:eastAsia="仿宋_GB2312" w:cs="仿宋_GB2312"/>
          <w:sz w:val="32"/>
          <w:szCs w:val="32"/>
        </w:rPr>
        <w:t>，总购入价款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18600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2023年7月至9月期间，</w:t>
      </w:r>
      <w:r>
        <w:rPr>
          <w:rFonts w:hint="eastAsia" w:ascii="仿宋_GB2312" w:hAnsi="仿宋_GB2312" w:eastAsia="仿宋_GB2312" w:cs="仿宋_GB2312"/>
          <w:sz w:val="32"/>
          <w:szCs w:val="32"/>
        </w:rPr>
        <w:t>分别销售给</w:t>
      </w:r>
      <w:r>
        <w:rPr>
          <w:rFonts w:hint="eastAsia" w:ascii="仿宋_GB2312" w:hAnsi="仿宋_GB2312" w:eastAsia="仿宋_GB2312" w:cs="仿宋_GB2312"/>
          <w:color w:val="000000"/>
          <w:kern w:val="1"/>
          <w:sz w:val="32"/>
          <w:szCs w:val="32"/>
          <w:lang w:eastAsia="zh-CN"/>
        </w:rPr>
        <w:t>宁德市蕉城区七都卫生院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182</w:t>
      </w:r>
      <w:r>
        <w:rPr>
          <w:rFonts w:hint="eastAsia" w:ascii="仿宋_GB2312" w:hAnsi="仿宋_GB2312" w:eastAsia="仿宋_GB2312" w:cs="仿宋_GB2312"/>
          <w:sz w:val="32"/>
          <w:szCs w:val="32"/>
        </w:rPr>
        <w:t>家涉药单位共计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3000盒</w:t>
      </w:r>
      <w:r>
        <w:rPr>
          <w:rFonts w:hint="eastAsia" w:ascii="仿宋_GB2312" w:hAnsi="仿宋_GB2312" w:eastAsia="仿宋_GB2312" w:cs="仿宋_GB2312"/>
          <w:sz w:val="32"/>
          <w:szCs w:val="32"/>
        </w:rPr>
        <w:t>，销售金额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23349.86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主动追回该批次药品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602盒</w:t>
      </w:r>
      <w:r>
        <w:rPr>
          <w:rFonts w:hint="eastAsia" w:ascii="仿宋_GB2312" w:hAnsi="仿宋_GB2312" w:eastAsia="仿宋_GB2312" w:cs="仿宋_GB2312"/>
          <w:sz w:val="32"/>
          <w:szCs w:val="32"/>
        </w:rPr>
        <w:t>，销退金额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4544.21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，并将追回的药品退回供应商。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综上，当事人实际销售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2398盒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，销售金额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18805.65元。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同时查实，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shd w:val="clear" w:color="auto" w:fill="auto"/>
          <w:lang w:val="en-US" w:eastAsia="zh-CN"/>
        </w:rPr>
        <w:t>当事人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进货渠道合法，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履行了相应的法定义务，所提供的相关记录和证明材料未见异常。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以上事实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</w:t>
      </w:r>
      <w:r>
        <w:rPr>
          <w:rFonts w:hint="eastAsia" w:ascii="仿宋_GB2312" w:hAnsi="仿宋_GB2312" w:eastAsia="仿宋_GB2312" w:cs="仿宋_GB2312"/>
          <w:sz w:val="32"/>
          <w:szCs w:val="32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宁德市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市场监督管理局发来的案件线索移送函</w:t>
      </w:r>
      <w:r>
        <w:rPr>
          <w:rStyle w:val="7"/>
          <w:rFonts w:hint="eastAsia" w:ascii="仿宋_GB2312" w:hAnsi="仿宋_GB2312" w:eastAsia="仿宋_GB2312" w:cs="仿宋_GB2312"/>
          <w:color w:val="auto"/>
          <w:kern w:val="2"/>
          <w:sz w:val="32"/>
          <w:szCs w:val="32"/>
          <w:vertAlign w:val="baseline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检验报告书</w:t>
      </w:r>
      <w:r>
        <w:rPr>
          <w:rStyle w:val="7"/>
          <w:rFonts w:hint="eastAsia" w:ascii="仿宋_GB2312" w:hAnsi="仿宋_GB2312" w:eastAsia="仿宋_GB2312" w:cs="仿宋_GB2312"/>
          <w:color w:val="auto"/>
          <w:kern w:val="2"/>
          <w:sz w:val="32"/>
          <w:szCs w:val="32"/>
          <w:vertAlign w:val="baseline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购进记录、</w:t>
      </w:r>
      <w:r>
        <w:rPr>
          <w:rStyle w:val="7"/>
          <w:rFonts w:hint="eastAsia" w:ascii="仿宋_GB2312" w:hAnsi="仿宋_GB2312" w:eastAsia="仿宋_GB2312" w:cs="仿宋_GB2312"/>
          <w:color w:val="auto"/>
          <w:kern w:val="2"/>
          <w:sz w:val="32"/>
          <w:szCs w:val="32"/>
          <w:vertAlign w:val="baseline"/>
          <w:lang w:val="en-US" w:eastAsia="zh-CN" w:bidi="ar-SA"/>
        </w:rPr>
        <w:t>现场笔录、调查询问笔录、采购订单、销售记录、销售退回记录、购销凭证、温湿度数据波形图、照片等</w:t>
      </w:r>
      <w:r>
        <w:rPr>
          <w:rFonts w:hint="eastAsia" w:ascii="仿宋_GB2312" w:hAnsi="仿宋_GB2312" w:eastAsia="仿宋_GB2312" w:cs="仿宋_GB2312"/>
          <w:sz w:val="32"/>
          <w:szCs w:val="32"/>
        </w:rPr>
        <w:t>证据为证。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2024年5月21日，本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办将行政处罚告知书依法送达当事人，并告知当事人具有陈述申辩的权利。截止5月30日，当事人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未提起陈述和申辩。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本办认为，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当事人销售劣药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肌苷注射液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的行为，违反了《药品管理法》第九十八条第一款规定。依据《药品管理法》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第一百一十七条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第一款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《药品管理法实施条例》第七十五条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规定。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处罚如下：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Lines="0" w:beforeAutospacing="0" w:afterLines="0" w:afterAutospacing="0" w:line="62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没收</w:t>
      </w:r>
      <w:r>
        <w:rPr>
          <w:rFonts w:hint="eastAsia" w:ascii="仿宋_GB2312" w:hAnsi="仿宋_GB2312" w:eastAsia="仿宋_GB2312" w:cs="仿宋_GB2312"/>
          <w:sz w:val="32"/>
          <w:szCs w:val="32"/>
        </w:rPr>
        <w:t>销售劣药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肌苷注射液</w:t>
      </w:r>
      <w:r>
        <w:rPr>
          <w:rFonts w:hint="eastAsia" w:ascii="仿宋_GB2312" w:hAnsi="仿宋_GB2312" w:eastAsia="仿宋_GB2312" w:cs="仿宋_GB2312"/>
          <w:sz w:val="32"/>
          <w:szCs w:val="32"/>
        </w:rPr>
        <w:t>违法所得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18805.65元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；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Lines="0" w:beforeAutospacing="0" w:afterLines="0" w:afterAutospacing="0" w:line="620" w:lineRule="exact"/>
        <w:ind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免于其他行政处罚。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依据《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行政处罚法》第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六十七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第三款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规定，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接到本行政处罚决定之日起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15日内携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福建省药品监督管理局福州药品稽查办公室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开具的行政罚没缴款通知书，至各银行网点或者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通过电子支付系统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缴纳并将缴纳凭证送交我办。到期不缴纳罚款的，依据《中华人民共和国行政处罚法》第七十二条第一款第（一）项的规定，本办将每日按罚款数额的百分之三加处罚款，并依法申请人民法院强制执行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六十日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福建省人民政府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申请行政复议；也可以在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eastAsia="zh-CN"/>
        </w:rPr>
        <w:t>　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eastAsia="zh-CN"/>
        </w:rPr>
        <w:t>　　　　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eastAsia="zh-CN"/>
        </w:rPr>
        <w:t>福建省药品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监督管理局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eastAsia="zh-CN"/>
        </w:rPr>
        <w:t>福州药品稽查办公室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1"/>
        <w:jc w:val="center"/>
        <w:textAlignment w:val="auto"/>
        <w:rPr>
          <w:rFonts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                （印 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（我局</w:t>
      </w:r>
      <w:r>
        <w:rPr>
          <w:rFonts w:hint="eastAsia" w:ascii="黑体" w:hAnsi="黑体" w:eastAsia="黑体" w:cs="黑体"/>
          <w:color w:val="000000"/>
          <w:sz w:val="30"/>
          <w:szCs w:val="30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</w:pPr>
      <w:r>
        <w:rPr>
          <w:rFonts w:ascii="Times New Roman" w:hAnsi="Times New Roman" w:eastAsia="仿宋_GB2312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116840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95pt;margin-top:9.2pt;height:0.05pt;width:437.05pt;z-index:251662336;mso-width-relative:page;mso-height-relative:page;" filled="f" stroked="t" coordsize="21600,21600" o:gfxdata="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BTZWG52AAAAAkBAAAPAAAAAAAAAAEAIAAAADgAAABkcnMvZG93bnJldi54bWxQSwECFAAUAAAA&#10;CACHTuJACNGtpdgBAACdAwAADgAAAAAAAAABACAAAAA9AQAAZHJzL2Uyb0RvYy54bWxQSwUGAAAA&#10;AAYABgBZAQAAhw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仿宋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份送达，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份归档，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文泉驿微米黑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D3A61"/>
    <w:multiLevelType w:val="singleLevel"/>
    <w:tmpl w:val="616D3A61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wZDdlNTJkNDdhYzRlNGJjMWUxZjliNTE4YTM2ODYifQ=="/>
  </w:docVars>
  <w:rsids>
    <w:rsidRoot w:val="13951A5D"/>
    <w:rsid w:val="02D568CE"/>
    <w:rsid w:val="0DA82202"/>
    <w:rsid w:val="0FBF1DFA"/>
    <w:rsid w:val="1299763A"/>
    <w:rsid w:val="13951A5D"/>
    <w:rsid w:val="214F23CD"/>
    <w:rsid w:val="21647CCC"/>
    <w:rsid w:val="37BD2B98"/>
    <w:rsid w:val="3C340AB4"/>
    <w:rsid w:val="43941E63"/>
    <w:rsid w:val="452C208B"/>
    <w:rsid w:val="4D9C59BC"/>
    <w:rsid w:val="577A0985"/>
    <w:rsid w:val="5B27489C"/>
    <w:rsid w:val="6CA0320D"/>
    <w:rsid w:val="6D6A2713"/>
    <w:rsid w:val="6FEFA504"/>
    <w:rsid w:val="F4B9A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1200</Words>
  <Characters>1325</Characters>
  <Lines>0</Lines>
  <Paragraphs>0</Paragraphs>
  <TotalTime>9</TotalTime>
  <ScaleCrop>false</ScaleCrop>
  <LinksUpToDate>false</LinksUpToDate>
  <CharactersWithSpaces>1404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2021-10-20T06:38:00Z</dcterms:created>
  <dc:creator>詹德忠/fjfda</dc:creator>
  <cp:lastModifiedBy>陈绍烟</cp:lastModifiedBy>
  <dcterms:modified xsi:type="dcterms:W3CDTF">2024-07-05T08:41:18Z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74281CA161B44D7B8630A1555673DAA1</vt:lpwstr>
  </property>
</Properties>
</file>